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434" w:tblpY="2666"/>
        <w:tblW w:w="100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0"/>
        <w:gridCol w:w="1974"/>
        <w:gridCol w:w="141"/>
        <w:gridCol w:w="3396"/>
      </w:tblGrid>
      <w:tr w:rsidR="00E43F9B">
        <w:trPr>
          <w:trHeight w:hRule="exact" w:val="1418"/>
        </w:trPr>
        <w:tc>
          <w:tcPr>
            <w:tcW w:w="4580" w:type="dxa"/>
          </w:tcPr>
          <w:p w:rsidR="00E43F9B" w:rsidRDefault="00E43F9B"/>
          <w:p w:rsidR="00E43F9B" w:rsidRDefault="00E43F9B"/>
          <w:p w:rsidR="00E43F9B" w:rsidRDefault="00E43F9B"/>
          <w:p w:rsidR="00E43F9B" w:rsidRDefault="00E43F9B">
            <w:pPr>
              <w:jc w:val="center"/>
            </w:pPr>
          </w:p>
        </w:tc>
        <w:tc>
          <w:tcPr>
            <w:tcW w:w="1974" w:type="dxa"/>
          </w:tcPr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  <w:p w:rsidR="00E43F9B" w:rsidRDefault="00E43F9B"/>
          <w:p w:rsidR="00E43F9B" w:rsidRDefault="00E43F9B">
            <w:pPr>
              <w:jc w:val="center"/>
            </w:pPr>
          </w:p>
        </w:tc>
        <w:tc>
          <w:tcPr>
            <w:tcW w:w="141" w:type="dxa"/>
          </w:tcPr>
          <w:p w:rsidR="00E43F9B" w:rsidRDefault="00E43F9B">
            <w:pPr>
              <w:spacing w:line="180" w:lineRule="exact"/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  <w:p w:rsidR="00E43F9B" w:rsidRDefault="00E43F9B">
            <w:pPr>
              <w:rPr>
                <w:sz w:val="14"/>
              </w:rPr>
            </w:pPr>
          </w:p>
        </w:tc>
        <w:tc>
          <w:tcPr>
            <w:tcW w:w="3396" w:type="dxa"/>
          </w:tcPr>
          <w:p w:rsidR="00E43F9B" w:rsidRDefault="00E43F9B">
            <w:pPr>
              <w:pStyle w:val="Fachbereic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Pressestelle 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Matthias Fetterer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Stadtstraße 2, 79104 Freiburg i. Br.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0761 2187-8120</w:t>
            </w:r>
          </w:p>
          <w:p w:rsidR="00E43F9B" w:rsidRDefault="00E43F9B">
            <w:pPr>
              <w:pStyle w:val="AbsenderundInfos"/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0761 2187-7</w:t>
            </w:r>
            <w:r w:rsidR="004D2140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8120</w:t>
            </w:r>
          </w:p>
          <w:p w:rsidR="00E43F9B" w:rsidRPr="004D2140" w:rsidRDefault="00E43F9B" w:rsidP="004D2140">
            <w:pPr>
              <w:pStyle w:val="AbsenderundInfos"/>
              <w:rPr>
                <w:rFonts w:ascii="Arial" w:hAnsi="Arial"/>
              </w:rPr>
            </w:pPr>
            <w:r w:rsidRPr="004D2140">
              <w:rPr>
                <w:rFonts w:ascii="Arial" w:hAnsi="Arial"/>
              </w:rPr>
              <w:t>pressestelle@lkbh</w:t>
            </w:r>
            <w:r w:rsidR="00814253" w:rsidRPr="004D2140">
              <w:rPr>
                <w:rFonts w:ascii="Arial" w:hAnsi="Arial"/>
              </w:rPr>
              <w:t>.</w:t>
            </w:r>
            <w:r w:rsidRPr="004D2140">
              <w:rPr>
                <w:rFonts w:ascii="Arial" w:hAnsi="Arial"/>
              </w:rPr>
              <w:t>de</w:t>
            </w:r>
          </w:p>
          <w:p w:rsidR="00E43F9B" w:rsidRDefault="00E43F9B">
            <w:pPr>
              <w:pStyle w:val="abteilunglinks"/>
              <w:spacing w:line="180" w:lineRule="exact"/>
              <w:rPr>
                <w:sz w:val="14"/>
                <w:lang w:val="de-DE"/>
              </w:rPr>
            </w:pPr>
          </w:p>
        </w:tc>
      </w:tr>
    </w:tbl>
    <w:p w:rsidR="00262547" w:rsidRDefault="00262547">
      <w:pPr>
        <w:pStyle w:val="Presseinformation"/>
        <w:rPr>
          <w:rFonts w:ascii="Arial" w:hAnsi="Arial"/>
        </w:rPr>
      </w:pPr>
    </w:p>
    <w:p w:rsidR="00262547" w:rsidRDefault="00262547">
      <w:pPr>
        <w:pStyle w:val="Presseinformation"/>
        <w:rPr>
          <w:rFonts w:ascii="Arial" w:hAnsi="Arial"/>
        </w:rPr>
      </w:pPr>
    </w:p>
    <w:p w:rsidR="00262547" w:rsidRDefault="00262547">
      <w:pPr>
        <w:pStyle w:val="Presseinformation"/>
        <w:rPr>
          <w:rFonts w:ascii="Arial" w:hAnsi="Arial"/>
        </w:rPr>
      </w:pPr>
    </w:p>
    <w:p w:rsidR="00AE0813" w:rsidRDefault="008B6B3C" w:rsidP="00AE0813">
      <w:pPr>
        <w:pStyle w:val="Presseinformation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3618230</wp:posOffset>
                </wp:positionV>
                <wp:extent cx="6029960" cy="0"/>
                <wp:effectExtent l="5080" t="825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84.9pt" to="545.7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bomA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"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2808605</wp:posOffset>
                </wp:positionV>
                <wp:extent cx="6029960" cy="0"/>
                <wp:effectExtent l="5080" t="8255" r="13335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21.15pt" to="545.7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">
                <v:shadow opacity="22938f" offset="0"/>
                <w10:wrap anchorx="page" anchory="page"/>
              </v:line>
            </w:pict>
          </mc:Fallback>
        </mc:AlternateContent>
      </w:r>
      <w:r w:rsidR="007A5381">
        <w:rPr>
          <w:rFonts w:ascii="Arial" w:hAnsi="Arial"/>
        </w:rPr>
        <w:t>M</w:t>
      </w:r>
      <w:r w:rsidR="00AE0813">
        <w:rPr>
          <w:rFonts w:ascii="Arial" w:hAnsi="Arial"/>
        </w:rPr>
        <w:t>edie</w:t>
      </w:r>
      <w:r w:rsidR="0094250B">
        <w:rPr>
          <w:rFonts w:ascii="Arial" w:hAnsi="Arial"/>
        </w:rPr>
        <w:t xml:space="preserve">ninformation vom </w:t>
      </w:r>
      <w:r w:rsidR="00225CD4">
        <w:rPr>
          <w:rFonts w:ascii="Arial" w:hAnsi="Arial"/>
        </w:rPr>
        <w:t>3</w:t>
      </w:r>
      <w:r w:rsidR="006C5980">
        <w:rPr>
          <w:rFonts w:ascii="Arial" w:hAnsi="Arial"/>
        </w:rPr>
        <w:t>0</w:t>
      </w:r>
      <w:r w:rsidR="005453F4">
        <w:rPr>
          <w:rFonts w:ascii="Arial" w:hAnsi="Arial"/>
        </w:rPr>
        <w:t xml:space="preserve">. </w:t>
      </w:r>
      <w:r w:rsidR="00225CD4">
        <w:rPr>
          <w:rFonts w:ascii="Arial" w:hAnsi="Arial"/>
        </w:rPr>
        <w:t>März</w:t>
      </w:r>
      <w:r w:rsidR="005453F4">
        <w:rPr>
          <w:rFonts w:ascii="Arial" w:hAnsi="Arial"/>
        </w:rPr>
        <w:t xml:space="preserve"> 20</w:t>
      </w:r>
      <w:r w:rsidR="006C5980">
        <w:rPr>
          <w:rFonts w:ascii="Arial" w:hAnsi="Arial"/>
        </w:rPr>
        <w:t>20</w:t>
      </w:r>
    </w:p>
    <w:p w:rsidR="00E43F9B" w:rsidRDefault="00E43F9B" w:rsidP="00AE0813">
      <w:pPr>
        <w:pStyle w:val="Presseinformation"/>
        <w:rPr>
          <w:szCs w:val="22"/>
        </w:rPr>
      </w:pPr>
    </w:p>
    <w:p w:rsidR="00E43F9B" w:rsidRDefault="00E43F9B">
      <w:pPr>
        <w:rPr>
          <w:szCs w:val="22"/>
        </w:rPr>
      </w:pPr>
    </w:p>
    <w:p w:rsidR="00E43F9B" w:rsidRDefault="00E43F9B">
      <w:pPr>
        <w:rPr>
          <w:szCs w:val="22"/>
        </w:rPr>
      </w:pPr>
    </w:p>
    <w:p w:rsid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 w:rsidRPr="006C5980">
        <w:rPr>
          <w:rFonts w:ascii="ArialMT" w:hAnsi="ArialMT" w:cs="ArialMT"/>
          <w:b/>
          <w:color w:val="000000"/>
          <w:szCs w:val="22"/>
          <w:lang w:eastAsia="de-DE"/>
        </w:rPr>
        <w:t>Tipps und Hilfen für Familien</w:t>
      </w:r>
      <w:r>
        <w:rPr>
          <w:rFonts w:ascii="ArialMT" w:hAnsi="ArialMT" w:cs="ArialMT"/>
          <w:b/>
          <w:color w:val="000000"/>
          <w:szCs w:val="22"/>
          <w:lang w:eastAsia="de-DE"/>
        </w:rPr>
        <w:t xml:space="preserve"> in Zeiten von Corona</w:t>
      </w:r>
    </w:p>
    <w:p w:rsid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p w:rsid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 w:rsidRPr="006C5980">
        <w:rPr>
          <w:rFonts w:ascii="ArialMT" w:hAnsi="ArialMT" w:cs="ArialMT"/>
          <w:b/>
          <w:color w:val="000000"/>
          <w:szCs w:val="22"/>
          <w:lang w:eastAsia="de-DE"/>
        </w:rPr>
        <w:t>Angebot</w:t>
      </w:r>
      <w:r>
        <w:rPr>
          <w:rFonts w:ascii="ArialMT" w:hAnsi="ArialMT" w:cs="ArialMT"/>
          <w:b/>
          <w:color w:val="000000"/>
          <w:szCs w:val="22"/>
          <w:lang w:eastAsia="de-DE"/>
        </w:rPr>
        <w:t>e</w:t>
      </w:r>
      <w:r w:rsidRPr="006C5980">
        <w:rPr>
          <w:rFonts w:ascii="ArialMT" w:hAnsi="ArialMT" w:cs="ArialMT"/>
          <w:b/>
          <w:color w:val="000000"/>
          <w:szCs w:val="22"/>
          <w:lang w:eastAsia="de-DE"/>
        </w:rPr>
        <w:t xml:space="preserve"> des </w:t>
      </w:r>
      <w:r w:rsidR="00797086">
        <w:rPr>
          <w:rFonts w:ascii="ArialMT" w:hAnsi="ArialMT" w:cs="ArialMT"/>
          <w:b/>
          <w:color w:val="000000"/>
          <w:szCs w:val="22"/>
          <w:lang w:eastAsia="de-DE"/>
        </w:rPr>
        <w:t xml:space="preserve">Jugendamtes </w:t>
      </w:r>
      <w:r>
        <w:rPr>
          <w:rFonts w:ascii="ArialMT" w:hAnsi="ArialMT" w:cs="ArialMT"/>
          <w:b/>
          <w:color w:val="000000"/>
          <w:szCs w:val="22"/>
          <w:lang w:eastAsia="de-DE"/>
        </w:rPr>
        <w:t>Breisgau-Hochschwarzwald</w:t>
      </w:r>
    </w:p>
    <w:p w:rsid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p w:rsidR="006C5980" w:rsidRP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  <w:r>
        <w:rPr>
          <w:rFonts w:ascii="ArialMT" w:hAnsi="ArialMT" w:cs="ArialMT"/>
          <w:b/>
          <w:color w:val="000000"/>
          <w:szCs w:val="22"/>
          <w:lang w:eastAsia="de-DE"/>
        </w:rPr>
        <w:t xml:space="preserve">Neues Beratungstelefon </w:t>
      </w:r>
      <w:r w:rsidR="00797086">
        <w:rPr>
          <w:rFonts w:ascii="ArialMT" w:hAnsi="ArialMT" w:cs="ArialMT"/>
          <w:b/>
          <w:color w:val="000000"/>
          <w:szCs w:val="22"/>
          <w:lang w:eastAsia="de-DE"/>
        </w:rPr>
        <w:t xml:space="preserve">unter der Nummer </w:t>
      </w:r>
      <w:r w:rsidR="00797086" w:rsidRPr="00797086">
        <w:rPr>
          <w:rFonts w:ascii="ArialMT" w:hAnsi="ArialMT" w:cs="ArialMT"/>
          <w:b/>
          <w:bCs/>
          <w:color w:val="000000"/>
          <w:szCs w:val="22"/>
          <w:lang w:eastAsia="de-DE"/>
        </w:rPr>
        <w:t xml:space="preserve">0761 2187-2624 </w:t>
      </w:r>
      <w:r>
        <w:rPr>
          <w:rFonts w:ascii="ArialMT" w:hAnsi="ArialMT" w:cs="ArialMT"/>
          <w:b/>
          <w:color w:val="000000"/>
          <w:szCs w:val="22"/>
          <w:lang w:eastAsia="de-DE"/>
        </w:rPr>
        <w:t>eingerichtet</w:t>
      </w:r>
    </w:p>
    <w:p w:rsidR="006C5980" w:rsidRP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p w:rsidR="006C5980" w:rsidRP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>
        <w:rPr>
          <w:rFonts w:ascii="ArialMT" w:hAnsi="ArialMT" w:cs="ArialMT"/>
          <w:color w:val="000000"/>
          <w:szCs w:val="22"/>
          <w:lang w:eastAsia="de-DE"/>
        </w:rPr>
        <w:t>Die Maßnahmen zur Verlangsamung der Verbreitung des Covid-19-Virus stellen für alle eine große Herausforderung dar und m</w:t>
      </w:r>
      <w:r>
        <w:rPr>
          <w:rFonts w:ascii="ArialMT" w:hAnsi="ArialMT" w:cs="ArialMT"/>
          <w:color w:val="000000"/>
          <w:szCs w:val="22"/>
          <w:lang w:eastAsia="de-DE"/>
        </w:rPr>
        <w:t>a</w:t>
      </w:r>
      <w:r>
        <w:rPr>
          <w:rFonts w:ascii="ArialMT" w:hAnsi="ArialMT" w:cs="ArialMT"/>
          <w:color w:val="000000"/>
          <w:szCs w:val="22"/>
          <w:lang w:eastAsia="de-DE"/>
        </w:rPr>
        <w:t>chen auch vor den Familien nicht halt. G</w:t>
      </w: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eschlossene Kitas und Schulen </w:t>
      </w:r>
      <w:r>
        <w:rPr>
          <w:rFonts w:ascii="ArialMT" w:hAnsi="ArialMT" w:cs="ArialMT"/>
          <w:color w:val="000000"/>
          <w:szCs w:val="22"/>
          <w:lang w:eastAsia="de-DE"/>
        </w:rPr>
        <w:t>erfordern derzeit das Fa</w:t>
      </w:r>
      <w:r w:rsidRPr="006C5980">
        <w:rPr>
          <w:rFonts w:ascii="ArialMT" w:hAnsi="ArialMT" w:cs="ArialMT"/>
          <w:color w:val="000000"/>
          <w:szCs w:val="22"/>
          <w:lang w:eastAsia="de-DE"/>
        </w:rPr>
        <w:t>milienleben neu zu erfinden. Vi</w:t>
      </w:r>
      <w:r w:rsidRPr="006C5980">
        <w:rPr>
          <w:rFonts w:ascii="ArialMT" w:hAnsi="ArialMT" w:cs="ArialMT"/>
          <w:color w:val="000000"/>
          <w:szCs w:val="22"/>
          <w:lang w:eastAsia="de-DE"/>
        </w:rPr>
        <w:t>e</w:t>
      </w:r>
      <w:r w:rsidRPr="006C5980">
        <w:rPr>
          <w:rFonts w:ascii="ArialMT" w:hAnsi="ArialMT" w:cs="ArialMT"/>
          <w:color w:val="000000"/>
          <w:szCs w:val="22"/>
          <w:lang w:eastAsia="de-DE"/>
        </w:rPr>
        <w:t>len Familien gelingt dies sehr gut und auch Kinder und Jugendl</w:t>
      </w:r>
      <w:r w:rsidRPr="006C5980">
        <w:rPr>
          <w:rFonts w:ascii="ArialMT" w:hAnsi="ArialMT" w:cs="ArialMT"/>
          <w:color w:val="000000"/>
          <w:szCs w:val="22"/>
          <w:lang w:eastAsia="de-DE"/>
        </w:rPr>
        <w:t>i</w:t>
      </w: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che gehen sehr kreativ und vorbildlich mit der Situation um. </w:t>
      </w:r>
    </w:p>
    <w:p w:rsid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Mütter und Väter organisieren ihren Alltag zwischen Homeoffice und Kinderbetreuung, Kinder und Jugendliche lernen online, viele Familienmitglieder nutzen verstärkt Internet oder </w:t>
      </w:r>
      <w:proofErr w:type="spellStart"/>
      <w:r>
        <w:rPr>
          <w:rFonts w:ascii="ArialMT" w:hAnsi="ArialMT" w:cs="ArialMT"/>
          <w:color w:val="000000"/>
          <w:szCs w:val="22"/>
          <w:lang w:eastAsia="de-DE"/>
        </w:rPr>
        <w:t>So</w:t>
      </w:r>
      <w:r w:rsidRPr="006C5980">
        <w:rPr>
          <w:rFonts w:ascii="ArialMT" w:hAnsi="ArialMT" w:cs="ArialMT"/>
          <w:color w:val="000000"/>
          <w:szCs w:val="22"/>
          <w:lang w:eastAsia="de-DE"/>
        </w:rPr>
        <w:t>cial</w:t>
      </w:r>
      <w:proofErr w:type="spellEnd"/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 </w:t>
      </w:r>
      <w:r>
        <w:rPr>
          <w:rFonts w:ascii="ArialMT" w:hAnsi="ArialMT" w:cs="ArialMT"/>
          <w:color w:val="000000"/>
          <w:szCs w:val="22"/>
          <w:lang w:eastAsia="de-DE"/>
        </w:rPr>
        <w:t>M</w:t>
      </w:r>
      <w:r w:rsidRPr="006C5980">
        <w:rPr>
          <w:rFonts w:ascii="ArialMT" w:hAnsi="ArialMT" w:cs="ArialMT"/>
          <w:color w:val="000000"/>
          <w:szCs w:val="22"/>
          <w:lang w:eastAsia="de-DE"/>
        </w:rPr>
        <w:t>edia um sich zu informieren und um sich mit anderen Familien auszuta</w:t>
      </w:r>
      <w:r w:rsidRPr="006C5980">
        <w:rPr>
          <w:rFonts w:ascii="ArialMT" w:hAnsi="ArialMT" w:cs="ArialMT"/>
          <w:color w:val="000000"/>
          <w:szCs w:val="22"/>
          <w:lang w:eastAsia="de-DE"/>
        </w:rPr>
        <w:t>u</w:t>
      </w:r>
      <w:r w:rsidRPr="006C5980">
        <w:rPr>
          <w:rFonts w:ascii="ArialMT" w:hAnsi="ArialMT" w:cs="ArialMT"/>
          <w:color w:val="000000"/>
          <w:szCs w:val="22"/>
          <w:lang w:eastAsia="de-DE"/>
        </w:rPr>
        <w:t>schen.</w:t>
      </w:r>
    </w:p>
    <w:p w:rsidR="006C5980" w:rsidRP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6C5980" w:rsidRPr="006C5980" w:rsidRDefault="00797086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>
        <w:rPr>
          <w:rFonts w:ascii="ArialMT" w:hAnsi="ArialMT" w:cs="ArialMT"/>
          <w:color w:val="000000"/>
          <w:szCs w:val="22"/>
          <w:lang w:eastAsia="de-DE"/>
        </w:rPr>
        <w:t xml:space="preserve">Das Jugendamt 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 xml:space="preserve">im Landkreis Breisgau-Hochschwarzwald hat </w:t>
      </w:r>
      <w:r>
        <w:rPr>
          <w:rFonts w:ascii="ArialMT" w:hAnsi="ArialMT" w:cs="ArialMT"/>
          <w:color w:val="000000"/>
          <w:szCs w:val="22"/>
          <w:lang w:eastAsia="de-DE"/>
        </w:rPr>
        <w:t xml:space="preserve">auf der Homepage des Landratsamtes 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als Service und Unterstützung für Familien Tipps und Hilfen zusammengestellt, um in der derze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i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tigen Ausnahmesituation praktische Impulse und nützliche Info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r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mationen zu bieten.</w:t>
      </w:r>
      <w:r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Dazu zählen unter anderem Hinweise zur Gestaltung des Alltags, zur Kommunikation mit Kindern und J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u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gendlichen sowie zur Unterstützung bei Krisen. Neben prakt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i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schen Tipps und Links sind auch zahlreiche telefonische Ber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a</w:t>
      </w:r>
      <w:r w:rsidR="006C5980" w:rsidRPr="006C5980">
        <w:rPr>
          <w:rFonts w:ascii="ArialMT" w:hAnsi="ArialMT" w:cs="ArialMT"/>
          <w:color w:val="000000"/>
          <w:szCs w:val="22"/>
          <w:lang w:eastAsia="de-DE"/>
        </w:rPr>
        <w:t>tungsangebote zu unterschiedlichen Problemlagen aufgeführt.</w:t>
      </w:r>
    </w:p>
    <w:p w:rsidR="00797086" w:rsidRDefault="00797086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</w:p>
    <w:p w:rsidR="006C5980" w:rsidRPr="006C5980" w:rsidRDefault="006C5980" w:rsidP="006C5980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color w:val="000000"/>
          <w:szCs w:val="22"/>
          <w:lang w:eastAsia="de-DE"/>
        </w:rPr>
      </w:pP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Neu eingerichtet </w:t>
      </w:r>
      <w:r w:rsidR="00797086">
        <w:rPr>
          <w:rFonts w:ascii="ArialMT" w:hAnsi="ArialMT" w:cs="ArialMT"/>
          <w:color w:val="000000"/>
          <w:szCs w:val="22"/>
          <w:lang w:eastAsia="de-DE"/>
        </w:rPr>
        <w:t xml:space="preserve">ist </w:t>
      </w:r>
      <w:r w:rsidRPr="006C5980">
        <w:rPr>
          <w:rFonts w:ascii="ArialMT" w:hAnsi="ArialMT" w:cs="ArialMT"/>
          <w:color w:val="000000"/>
          <w:szCs w:val="22"/>
          <w:lang w:eastAsia="de-DE"/>
        </w:rPr>
        <w:t>ein eigenes Beratungstelefon des Jugenda</w:t>
      </w:r>
      <w:r w:rsidRPr="006C5980">
        <w:rPr>
          <w:rFonts w:ascii="ArialMT" w:hAnsi="ArialMT" w:cs="ArialMT"/>
          <w:color w:val="000000"/>
          <w:szCs w:val="22"/>
          <w:lang w:eastAsia="de-DE"/>
        </w:rPr>
        <w:t>m</w:t>
      </w:r>
      <w:r w:rsidRPr="006C5980">
        <w:rPr>
          <w:rFonts w:ascii="ArialMT" w:hAnsi="ArialMT" w:cs="ArialMT"/>
          <w:color w:val="000000"/>
          <w:szCs w:val="22"/>
          <w:lang w:eastAsia="de-DE"/>
        </w:rPr>
        <w:t>tes Breisgau-Hochschwarzwald</w:t>
      </w:r>
      <w:r w:rsidR="00797086">
        <w:rPr>
          <w:rFonts w:ascii="ArialMT" w:hAnsi="ArialMT" w:cs="ArialMT"/>
          <w:color w:val="000000"/>
          <w:szCs w:val="22"/>
          <w:lang w:eastAsia="de-DE"/>
        </w:rPr>
        <w:t>. Es soll</w:t>
      </w: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 Familien bei drohenden</w:t>
      </w:r>
      <w:r w:rsidR="00797086">
        <w:rPr>
          <w:rFonts w:ascii="ArialMT" w:hAnsi="ArialMT" w:cs="ArialMT"/>
          <w:color w:val="000000"/>
          <w:szCs w:val="22"/>
          <w:lang w:eastAsia="de-DE"/>
        </w:rPr>
        <w:t xml:space="preserve"> oder existierenden </w:t>
      </w:r>
      <w:r w:rsidRPr="006C5980">
        <w:rPr>
          <w:rFonts w:ascii="ArialMT" w:hAnsi="ArialMT" w:cs="ArialMT"/>
          <w:color w:val="000000"/>
          <w:szCs w:val="22"/>
          <w:lang w:eastAsia="de-DE"/>
        </w:rPr>
        <w:t xml:space="preserve">Krisen und Konflikten </w:t>
      </w:r>
      <w:r w:rsidR="00797086">
        <w:rPr>
          <w:rFonts w:ascii="ArialMT" w:hAnsi="ArialMT" w:cs="ArialMT"/>
          <w:color w:val="000000"/>
          <w:szCs w:val="22"/>
          <w:lang w:eastAsia="de-DE"/>
        </w:rPr>
        <w:t>professionelle Hilfe bi</w:t>
      </w:r>
      <w:r w:rsidR="00797086">
        <w:rPr>
          <w:rFonts w:ascii="ArialMT" w:hAnsi="ArialMT" w:cs="ArialMT"/>
          <w:color w:val="000000"/>
          <w:szCs w:val="22"/>
          <w:lang w:eastAsia="de-DE"/>
        </w:rPr>
        <w:t>e</w:t>
      </w:r>
      <w:r w:rsidR="00797086">
        <w:rPr>
          <w:rFonts w:ascii="ArialMT" w:hAnsi="ArialMT" w:cs="ArialMT"/>
          <w:color w:val="000000"/>
          <w:szCs w:val="22"/>
          <w:lang w:eastAsia="de-DE"/>
        </w:rPr>
        <w:t xml:space="preserve">ten und ist montags bis freitags zwischen 9 und 12 Uhr unter der Nummer </w:t>
      </w:r>
      <w:r w:rsidRPr="006C5980">
        <w:rPr>
          <w:rFonts w:ascii="ArialMT" w:hAnsi="ArialMT" w:cs="ArialMT"/>
          <w:bCs/>
          <w:color w:val="000000"/>
          <w:szCs w:val="22"/>
          <w:lang w:eastAsia="de-DE"/>
        </w:rPr>
        <w:t>0761</w:t>
      </w:r>
      <w:r w:rsidR="00797086">
        <w:rPr>
          <w:rFonts w:ascii="ArialMT" w:hAnsi="ArialMT" w:cs="ArialMT"/>
          <w:bCs/>
          <w:color w:val="000000"/>
          <w:szCs w:val="22"/>
          <w:lang w:eastAsia="de-DE"/>
        </w:rPr>
        <w:t xml:space="preserve"> </w:t>
      </w:r>
      <w:r w:rsidRPr="006C5980">
        <w:rPr>
          <w:rFonts w:ascii="ArialMT" w:hAnsi="ArialMT" w:cs="ArialMT"/>
          <w:bCs/>
          <w:color w:val="000000"/>
          <w:szCs w:val="22"/>
          <w:lang w:eastAsia="de-DE"/>
        </w:rPr>
        <w:t xml:space="preserve">2187-2624 </w:t>
      </w:r>
      <w:r w:rsidR="00797086">
        <w:rPr>
          <w:rFonts w:ascii="ArialMT" w:hAnsi="ArialMT" w:cs="ArialMT"/>
          <w:bCs/>
          <w:color w:val="000000"/>
          <w:szCs w:val="22"/>
          <w:lang w:eastAsia="de-DE"/>
        </w:rPr>
        <w:t xml:space="preserve">zu erreichen. </w:t>
      </w:r>
      <w:r w:rsidRPr="006C5980">
        <w:rPr>
          <w:rFonts w:ascii="ArialMT" w:hAnsi="ArialMT" w:cs="ArialMT"/>
          <w:color w:val="000000"/>
          <w:szCs w:val="22"/>
          <w:lang w:eastAsia="de-DE"/>
        </w:rPr>
        <w:t>Die Familien erhalten mit dem Angebot des Beratungstelefons eine kostenlose und auf Wunsch anonyme professionelle Erstberatung von erfahrenen Fachkräften.</w:t>
      </w:r>
      <w:r w:rsidR="00797086">
        <w:rPr>
          <w:rFonts w:ascii="ArialMT" w:hAnsi="ArialMT" w:cs="ArialMT"/>
          <w:color w:val="000000"/>
          <w:szCs w:val="22"/>
          <w:lang w:eastAsia="de-DE"/>
        </w:rPr>
        <w:t xml:space="preserve"> </w:t>
      </w:r>
      <w:r w:rsidRPr="006C5980">
        <w:rPr>
          <w:rFonts w:ascii="ArialMT" w:hAnsi="ArialMT" w:cs="ArialMT"/>
          <w:color w:val="000000"/>
          <w:szCs w:val="22"/>
          <w:lang w:eastAsia="de-DE"/>
        </w:rPr>
        <w:t>Selbstverständlich sind alle weiteren Hilfeangebote, wie die psychologische Beratungsstelle, weiterhin telefonisch e</w:t>
      </w:r>
      <w:r w:rsidRPr="006C5980">
        <w:rPr>
          <w:rFonts w:ascii="ArialMT" w:hAnsi="ArialMT" w:cs="ArialMT"/>
          <w:color w:val="000000"/>
          <w:szCs w:val="22"/>
          <w:lang w:eastAsia="de-DE"/>
        </w:rPr>
        <w:t>r</w:t>
      </w:r>
      <w:r w:rsidRPr="006C5980">
        <w:rPr>
          <w:rFonts w:ascii="ArialMT" w:hAnsi="ArialMT" w:cs="ArialMT"/>
          <w:color w:val="000000"/>
          <w:szCs w:val="22"/>
          <w:lang w:eastAsia="de-DE"/>
        </w:rPr>
        <w:t>reichbar.</w:t>
      </w:r>
    </w:p>
    <w:p w:rsidR="0094250B" w:rsidRDefault="0094250B" w:rsidP="0094250B">
      <w:pPr>
        <w:widowControl w:val="0"/>
        <w:autoSpaceDE w:val="0"/>
        <w:autoSpaceDN w:val="0"/>
        <w:adjustRightInd w:val="0"/>
        <w:spacing w:line="360" w:lineRule="atLeast"/>
        <w:ind w:right="3151"/>
        <w:textAlignment w:val="center"/>
        <w:rPr>
          <w:rFonts w:ascii="ArialMT" w:hAnsi="ArialMT" w:cs="ArialMT"/>
          <w:b/>
          <w:color w:val="000000"/>
          <w:szCs w:val="22"/>
          <w:lang w:eastAsia="de-DE"/>
        </w:rPr>
      </w:pPr>
    </w:p>
    <w:sectPr w:rsidR="0094250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 w:code="9"/>
      <w:pgMar w:top="1899" w:right="851" w:bottom="1928" w:left="1418" w:header="794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C4" w:rsidRDefault="00316EC4">
      <w:r>
        <w:separator/>
      </w:r>
    </w:p>
  </w:endnote>
  <w:endnote w:type="continuationSeparator" w:id="0">
    <w:p w:rsidR="00316EC4" w:rsidRDefault="003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9B" w:rsidRDefault="00E43F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43F9B" w:rsidRDefault="00E43F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9B" w:rsidRDefault="00E43F9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C4" w:rsidRDefault="00316EC4">
      <w:r>
        <w:separator/>
      </w:r>
    </w:p>
  </w:footnote>
  <w:footnote w:type="continuationSeparator" w:id="0">
    <w:p w:rsidR="00316EC4" w:rsidRDefault="0031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9B" w:rsidRDefault="008B6B3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0olgIAAIA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dy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pxhJ0kCJnrhkaOk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FnLh3K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4"/>
        <w:sz w:val="14"/>
        <w:szCs w:val="22"/>
        <w:lang w:eastAsia="de-DE"/>
      </w:rPr>
      <w:t>Zentrale: 0761 2187-0 • www.breisgau-hochschwarzwald.de • poststelle@lkbh.de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val="en-US" w:eastAsia="de-DE"/>
      </w:rPr>
    </w:pPr>
    <w:r w:rsidRPr="00EC29D2">
      <w:rPr>
        <w:rFonts w:cs="DaxlinePro-Regular"/>
        <w:spacing w:val="4"/>
        <w:sz w:val="14"/>
        <w:szCs w:val="22"/>
        <w:lang w:val="en-US" w:eastAsia="de-DE"/>
      </w:rPr>
      <w:t xml:space="preserve">Secure E-Mail: </w:t>
    </w:r>
    <w:r>
      <w:rPr>
        <w:rFonts w:cs="DaxlinePro-Regular"/>
        <w:spacing w:val="4"/>
        <w:sz w:val="14"/>
        <w:szCs w:val="22"/>
        <w:lang w:val="en-US" w:eastAsia="de-DE"/>
      </w:rPr>
      <w:t>epost@lkbh.de • De-M</w:t>
    </w:r>
    <w:r w:rsidRPr="00EC29D2">
      <w:rPr>
        <w:rFonts w:cs="DaxlinePro-Regular"/>
        <w:spacing w:val="4"/>
        <w:sz w:val="14"/>
        <w:szCs w:val="22"/>
        <w:lang w:val="en-US" w:eastAsia="de-DE"/>
      </w:rPr>
      <w:t>ail: poststelle@lkbh.de-mail.de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4"/>
        <w:sz w:val="14"/>
        <w:szCs w:val="22"/>
        <w:lang w:eastAsia="de-DE"/>
      </w:rPr>
      <w:t>Sparkasse Freiburg-Nördlicher Breisgau • IBAN: DE61 6805 0101 0002 1003 55 • BIC: FRSPDE66</w:t>
    </w:r>
  </w:p>
  <w:p w:rsidR="004D2140" w:rsidRPr="00EC29D2" w:rsidRDefault="004D2140" w:rsidP="004D2140">
    <w:pPr>
      <w:framePr w:wrap="around" w:vAnchor="page" w:hAnchor="page" w:x="1419" w:y="15832"/>
      <w:tabs>
        <w:tab w:val="left" w:pos="3360"/>
      </w:tabs>
      <w:spacing w:line="180" w:lineRule="atLeast"/>
      <w:rPr>
        <w:rFonts w:cs="DaxlinePro-Regular"/>
        <w:spacing w:val="4"/>
        <w:sz w:val="14"/>
        <w:szCs w:val="22"/>
        <w:lang w:eastAsia="de-DE"/>
      </w:rPr>
    </w:pPr>
    <w:r w:rsidRPr="00EC29D2">
      <w:rPr>
        <w:rFonts w:cs="DaxlinePro-Regular"/>
        <w:spacing w:val="-3"/>
        <w:sz w:val="14"/>
        <w:szCs w:val="22"/>
        <w:lang w:eastAsia="de-DE"/>
      </w:rPr>
      <w:t xml:space="preserve">Postbank Karlsruhe </w:t>
    </w:r>
    <w:r w:rsidRPr="00EC29D2">
      <w:rPr>
        <w:rFonts w:cs="DaxlinePro-Regular"/>
        <w:spacing w:val="4"/>
        <w:sz w:val="14"/>
        <w:szCs w:val="22"/>
        <w:lang w:eastAsia="de-DE"/>
      </w:rPr>
      <w:t>•</w:t>
    </w:r>
    <w:r w:rsidRPr="00EC29D2">
      <w:rPr>
        <w:rFonts w:cs="DaxlinePro-Regular"/>
        <w:spacing w:val="-3"/>
        <w:sz w:val="14"/>
        <w:szCs w:val="22"/>
        <w:lang w:eastAsia="de-DE"/>
      </w:rPr>
      <w:t xml:space="preserve"> IBAN: DE30 6601 0075 0003 7277 58 </w:t>
    </w:r>
    <w:r w:rsidRPr="00EC29D2">
      <w:rPr>
        <w:rFonts w:cs="DaxlinePro-Regular"/>
        <w:spacing w:val="4"/>
        <w:sz w:val="14"/>
        <w:szCs w:val="22"/>
        <w:lang w:eastAsia="de-DE"/>
      </w:rPr>
      <w:t>•</w:t>
    </w:r>
    <w:r w:rsidRPr="00EC29D2">
      <w:rPr>
        <w:rFonts w:cs="DaxlinePro-Regular"/>
        <w:spacing w:val="-3"/>
        <w:sz w:val="14"/>
        <w:szCs w:val="22"/>
        <w:lang w:eastAsia="de-DE"/>
      </w:rPr>
      <w:t xml:space="preserve"> BIC: PBNKDEFF</w:t>
    </w:r>
  </w:p>
  <w:p w:rsidR="00E43F9B" w:rsidRDefault="00E43F9B">
    <w:pPr>
      <w:pStyle w:val="abteilungrechts"/>
      <w:framePr w:wrap="around" w:x="1419" w:y="15832"/>
      <w:rPr>
        <w:color w:val="auto"/>
        <w:sz w:val="14"/>
        <w:lang w:val="de-DE"/>
      </w:rPr>
    </w:pPr>
  </w:p>
  <w:p w:rsidR="00E43F9B" w:rsidRDefault="008B6B3C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AflwIAAIA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De5AB+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/bmQIAAII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56f/25kCAACCBQAADgAAAAAAAAAAAAAAAAAuAgAAZHJzL2Uyb0RvYy54&#10;bWxQSwECLQAUAAYACAAAACEAG20mzNoAAAAJAQAADwAAAAAAAAAAAAAAAADzBAAAZHJzL2Rvd25y&#10;ZXYueG1sUEsFBgAAAAAEAAQA8wAAAPoFAAAAAA=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4381500</wp:posOffset>
          </wp:positionH>
          <wp:positionV relativeFrom="page">
            <wp:posOffset>521970</wp:posOffset>
          </wp:positionV>
          <wp:extent cx="1873250" cy="73025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EE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724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E64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66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467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CF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69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EA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C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FE7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69A0224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4"/>
    <w:rsid w:val="001B7C2E"/>
    <w:rsid w:val="00225CD4"/>
    <w:rsid w:val="00262547"/>
    <w:rsid w:val="002B2CA2"/>
    <w:rsid w:val="00316EC4"/>
    <w:rsid w:val="00394699"/>
    <w:rsid w:val="00441A08"/>
    <w:rsid w:val="0045774C"/>
    <w:rsid w:val="004D2140"/>
    <w:rsid w:val="004E7EA7"/>
    <w:rsid w:val="005453F4"/>
    <w:rsid w:val="006839DC"/>
    <w:rsid w:val="006C5980"/>
    <w:rsid w:val="006D76F5"/>
    <w:rsid w:val="006F61FD"/>
    <w:rsid w:val="00786538"/>
    <w:rsid w:val="00790016"/>
    <w:rsid w:val="00797086"/>
    <w:rsid w:val="007A5381"/>
    <w:rsid w:val="00803975"/>
    <w:rsid w:val="00814253"/>
    <w:rsid w:val="00897865"/>
    <w:rsid w:val="008B6A24"/>
    <w:rsid w:val="008B6B3C"/>
    <w:rsid w:val="00910703"/>
    <w:rsid w:val="0094250B"/>
    <w:rsid w:val="00A3524D"/>
    <w:rsid w:val="00AE0813"/>
    <w:rsid w:val="00BD30AE"/>
    <w:rsid w:val="00D13C39"/>
    <w:rsid w:val="00DB275E"/>
    <w:rsid w:val="00DB7B00"/>
    <w:rsid w:val="00E43F9B"/>
    <w:rsid w:val="00E9016A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semiHidden/>
    <w:rPr>
      <w:rFonts w:cs="Times New Roman"/>
    </w:rPr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semiHidden/>
    <w:rPr>
      <w:rFonts w:cs="Times New Roman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Fachbereich">
    <w:name w:val="Fachbereich"/>
    <w:basedOn w:val="Standard"/>
    <w:uiPriority w:val="9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character" w:styleId="Seitenzahl">
    <w:name w:val="page number"/>
    <w:uiPriority w:val="99"/>
    <w:rPr>
      <w:rFonts w:cs="Times New Roman"/>
    </w:rPr>
  </w:style>
  <w:style w:type="table" w:styleId="Tabellenraster">
    <w:name w:val="Table Grid"/>
    <w:basedOn w:val="NormaleTabelle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undInfos">
    <w:name w:val="Absender und Infos"/>
    <w:basedOn w:val="Standard"/>
    <w:uiPriority w:val="99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MT" w:hAnsi="ArialMT" w:cs="ArialMT"/>
      <w:color w:val="000000"/>
      <w:sz w:val="14"/>
      <w:szCs w:val="14"/>
      <w:lang w:eastAsia="de-DE"/>
    </w:rPr>
  </w:style>
  <w:style w:type="paragraph" w:customStyle="1" w:styleId="Presseinformation">
    <w:name w:val="Presseinformation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28"/>
      <w:szCs w:val="28"/>
      <w:lang w:eastAsia="de-DE"/>
    </w:rPr>
  </w:style>
  <w:style w:type="paragraph" w:customStyle="1" w:styleId="Betreffzeilen">
    <w:name w:val="Betreffzeilen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Cs w:val="22"/>
      <w:lang w:eastAsia="de-DE"/>
    </w:rPr>
  </w:style>
  <w:style w:type="paragraph" w:customStyle="1" w:styleId="Flietext">
    <w:name w:val="Fließtext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KopfzeileZchn">
    <w:name w:val="Kopfzeile Zchn"/>
    <w:semiHidden/>
    <w:rPr>
      <w:rFonts w:cs="Times New Roman"/>
    </w:rPr>
  </w:style>
  <w:style w:type="paragraph" w:styleId="Fuzeile">
    <w:name w:val="footer"/>
    <w:basedOn w:val="Standard"/>
    <w:link w:val="FuzeileZchn1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semiHidden/>
    <w:rPr>
      <w:rFonts w:cs="Times New Roman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Fachbereich">
    <w:name w:val="Fachbereich"/>
    <w:basedOn w:val="Standard"/>
    <w:uiPriority w:val="9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character" w:styleId="Seitenzahl">
    <w:name w:val="page number"/>
    <w:uiPriority w:val="99"/>
    <w:rPr>
      <w:rFonts w:cs="Times New Roman"/>
    </w:rPr>
  </w:style>
  <w:style w:type="table" w:styleId="Tabellenraster">
    <w:name w:val="Table Grid"/>
    <w:basedOn w:val="NormaleTabelle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undInfos">
    <w:name w:val="Absender und Infos"/>
    <w:basedOn w:val="Standard"/>
    <w:uiPriority w:val="99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MT" w:hAnsi="ArialMT" w:cs="ArialMT"/>
      <w:color w:val="000000"/>
      <w:sz w:val="14"/>
      <w:szCs w:val="14"/>
      <w:lang w:eastAsia="de-DE"/>
    </w:rPr>
  </w:style>
  <w:style w:type="paragraph" w:customStyle="1" w:styleId="Presseinformation">
    <w:name w:val="Presseinformation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28"/>
      <w:szCs w:val="28"/>
      <w:lang w:eastAsia="de-DE"/>
    </w:rPr>
  </w:style>
  <w:style w:type="paragraph" w:customStyle="1" w:styleId="Betreffzeilen">
    <w:name w:val="Betreffzeilen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-BoldMT" w:hAnsi="Arial-BoldMT" w:cs="Arial-BoldMT"/>
      <w:b/>
      <w:bCs/>
      <w:color w:val="000000"/>
      <w:szCs w:val="22"/>
      <w:lang w:eastAsia="de-DE"/>
    </w:rPr>
  </w:style>
  <w:style w:type="paragraph" w:customStyle="1" w:styleId="Flietext">
    <w:name w:val="Fließtext"/>
    <w:basedOn w:val="Standard"/>
    <w:uiPriority w:val="9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MT" w:hAnsi="ArialMT" w:cs="ArialMT"/>
      <w:color w:val="000000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S L</dc:creator>
  <cp:lastModifiedBy>Matthias Fetterer</cp:lastModifiedBy>
  <cp:revision>5</cp:revision>
  <cp:lastPrinted>2011-04-19T14:57:00Z</cp:lastPrinted>
  <dcterms:created xsi:type="dcterms:W3CDTF">2017-03-06T14:08:00Z</dcterms:created>
  <dcterms:modified xsi:type="dcterms:W3CDTF">2020-03-31T13:53:00Z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ÜbernahmeUser">
    <vt:lpwstr>FETTERMA</vt:lpwstr>
  </property>
  <property fmtid="{D5CDD505-2E9C-101B-9397-08002B2CF9AE}" pid="3" name="OS_ÜbernahmeTime">
    <vt:lpwstr>3/31/2020 3:23:13 PM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